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1A" w:rsidRDefault="00A73AD8">
      <w:r>
        <w:t xml:space="preserve">AGENPARL)- Roma, 28 </w:t>
      </w:r>
      <w:proofErr w:type="spellStart"/>
      <w:r>
        <w:t>ott</w:t>
      </w:r>
      <w:proofErr w:type="spellEnd"/>
      <w:r>
        <w:t xml:space="preserve"> - Heidi e Carlino, rispettivamente una femmina di West </w:t>
      </w:r>
      <w:proofErr w:type="spellStart"/>
      <w:r>
        <w:t>Highland</w:t>
      </w:r>
      <w:proofErr w:type="spellEnd"/>
      <w:r>
        <w:t xml:space="preserve"> e un Carlino, due dei cani dall’Est sequestrati nel corso di un’indagine condotta due anni fa nel centro Italia, oggi hanno festeggiato insieme alla LAV la </w:t>
      </w:r>
      <w:proofErr w:type="spellStart"/>
      <w:r>
        <w:t>Legge*</w:t>
      </w:r>
      <w:proofErr w:type="spellEnd"/>
      <w:r>
        <w:t xml:space="preserve"> approvata ieri dalla Camera dei Deputati, che ha introdotto pene severe - la reclusione da tre mesi a un anno e la contestuale multa da 3.000 a 15.000 euro - per chi introduce illegalmente cani e gatti in Italia. Hanno partecipato all’iniziativa, finalizzata ad illustrare i punti salienti della Legge, anche il Sottosegretario alla Salute Francesca Martini, parlamentari dell’Intergruppo animali fra cui trasversalmente Silvana Amati, Patrizia Bugnano, Fiorella </w:t>
      </w:r>
      <w:proofErr w:type="spellStart"/>
      <w:r>
        <w:t>Ceccacci</w:t>
      </w:r>
      <w:proofErr w:type="spellEnd"/>
      <w:r>
        <w:t xml:space="preserve"> Rubino, Gabriella </w:t>
      </w:r>
      <w:proofErr w:type="spellStart"/>
      <w:r>
        <w:t>Giammanco</w:t>
      </w:r>
      <w:proofErr w:type="spellEnd"/>
      <w:r>
        <w:t xml:space="preserve">, Gianni Mancuso, Donatella </w:t>
      </w:r>
      <w:proofErr w:type="spellStart"/>
      <w:r>
        <w:t>Poretti</w:t>
      </w:r>
      <w:proofErr w:type="spellEnd"/>
      <w:r>
        <w:t xml:space="preserve">, Manuela </w:t>
      </w:r>
      <w:proofErr w:type="spellStart"/>
      <w:r>
        <w:t>Repetti</w:t>
      </w:r>
      <w:proofErr w:type="spellEnd"/>
      <w:r>
        <w:t xml:space="preserve">, Rodolfo Viola, la Vicepresidente della Federazione nazionale degli Ordini Veterinari Carlotta </w:t>
      </w:r>
      <w:proofErr w:type="spellStart"/>
      <w:r>
        <w:t>Bernasconi</w:t>
      </w:r>
      <w:proofErr w:type="spellEnd"/>
      <w:r>
        <w:t xml:space="preserve">, rappresentanti delle Forze di Polizia e del mondo della cultura. Il Ministro degli Esteri Frattini, capofila del Governo sul provvedimento, impegnato in Cina ha fatto giungere un messaggio di saluto e profonda soddisfazione per il risultato raggiunto. La tratta illegale dei cuccioli coinvolge circa 200-300 mila cuccioli (stima annuale) introdotti illegalmente in Italia, falsificando documenti, con un giro d’affari stimato in almeno 300 milioni di euro all’anno grazie a cuccioli venduti a prezzi finali che oscillano tra i 500 e i 1.500 euro spesso “gonfiando” il prezzo all’origine anche fino a 20 volte. L’Italia, ma anche altri Paesi come Spagna, Francia e Belgio, sono il punto d’arrivo di questo mercato illegale che ha origine dai Paesi dell’Est, in particolare da Ungheria, Slovacchia, Polonia, Romania, Repubblica Ceca, dove gli animali vengono precocemente sottratti alle loro mamme costrette a continue gravidanze, sottoposti a lunghi e infernali viaggi. Se alcuni cuccioli viaggiano sprovvisti dei requisiti previsti dalla legge (microchip. passaporto europeo, certificato sanitario), altri sono trasportati con documenti di viaggio falsi o contraffatti. Secondo un sondaggio della FNOVI (Federazione Nazionale Ordine Medici Veterinari Italiani), condotto nella categoria, la documentazione che viaggia con gli animali è considerata corretta solo nel 2% dei casi, verosimile nel 13%. La maggior parte (85%) degli animali da loro visitati è identificata con microchip, ma nell’80% dei casi non c’è corrispondenza con i dati registrati sul passaporto. Ma anche per cani e gatti “regolari”, spesso l’irregolarità sopraggiunge al loro arrivo, quando la documentazione del Paese d’origine viene sostituita con nuova documentazione: nuovi vaccini, nuova data di nascita e di inoculazione del microchip. I cuccioli diventano così </w:t>
      </w:r>
      <w:proofErr w:type="spellStart"/>
      <w:r>
        <w:t>italiani…Grazie</w:t>
      </w:r>
      <w:proofErr w:type="spellEnd"/>
      <w:r>
        <w:t xml:space="preserve"> a questa </w:t>
      </w:r>
      <w:proofErr w:type="spellStart"/>
      <w:r>
        <w:t>Legge*</w:t>
      </w:r>
      <w:proofErr w:type="spellEnd"/>
      <w:r>
        <w:t xml:space="preserve"> sarà perseguito chiunque, al fine di procurare a sé o ad altri un profitto, reiteratamente o tramite attività organizzate, introduce, trasporta, cede o riceve cani o gatti privi di sistemi di identificazione individuale e delle necessarie certificazioni sanitarie e non muniti, ove richiesto, di passaporto individuale. Un’aggravante è prevista se i cani o i gatti introdotti illecitamente sono cuccioli di età accertata inferiore a 12 settimane o provengono da zone - come i Paesi dell’Est - sottoposte a misure restrittive di polizia veterinaria per evitare la diffusione di patologie come la rabbia. La nuova Legge codifica, inoltre, l’introduzione illecita di animali da compagnia. Le condotte sanzionate, seppur analoghe a quelle previste dal reato di traffico illecito, si differenziano però da esso poiché poste in essere da soggetti che non hanno approntato un’attività organizzata o reiterata. La pena prevista è una sanzione amministrativa da 100 a 1000 euro - ecco un’altra novità - per ogni animale privo di sistemi di identificazione individuale, e da 500 a 1000 euro per ogni animale introdotto nel territorio nazionale in violazione della legislazione vigente, assenza delle necessarie certificazioni sanitarie e, ove richiesto, di passaporto individuale. Previste sanzioni amministrative accessorie per il trasportatore o il titolare di un’azienda commerciale che violino più volte l’articolo di introduzione illecita(sospensione dell’esercizio dell’attività da uno a tre mesi o revoca nei casi più gravi). Quando l’introduzione illecita, sanzionata amministrativamente, viene commessa con </w:t>
      </w:r>
      <w:proofErr w:type="spellStart"/>
      <w:r>
        <w:t>unveicolo</w:t>
      </w:r>
      <w:proofErr w:type="spellEnd"/>
      <w:r>
        <w:t xml:space="preserve"> immatricolato all’estero, la Legge dispone l’applicazione dell’articolo 207 del Codice della strada: se il trasgressore non paga immediatamente la sanzione in misura ridotta è disposto il fermo amministrativo del veicolo. Aumentate anche le sanzioni previste nel Codice penale per i reati di uccisione </w:t>
      </w:r>
      <w:proofErr w:type="spellStart"/>
      <w:r>
        <w:t>emaltrattamento</w:t>
      </w:r>
      <w:proofErr w:type="spellEnd"/>
      <w:r>
        <w:t xml:space="preserve"> di tutti gli animali (la reclusione passa “da tre a diciotto mesi” a “da quattro mesi a due anni” nel caso dell’uccisione; per il maltrattamento la previsione da “tre mesi a un anno” diventa “da tre a diciotto mesi </w:t>
      </w:r>
      <w:r>
        <w:lastRenderedPageBreak/>
        <w:t>mentre la multa passa “da 3000 a 15000 euro” a “da 5.000 a 30.000 euro”).</w:t>
      </w:r>
      <w:r>
        <w:br/>
      </w:r>
      <w:r>
        <w:rPr>
          <w:b/>
          <w:bCs/>
          <w:color w:val="FF0000"/>
          <w:sz w:val="42"/>
          <w:szCs w:val="42"/>
        </w:rPr>
        <w:t xml:space="preserve">Finalmente! </w:t>
      </w:r>
      <w:r>
        <w:br/>
      </w:r>
      <w:r>
        <w:br/>
        <w:t>Il traffico di cuccioli è finalmente reato! LAV esulta.</w:t>
      </w:r>
      <w:r>
        <w:br/>
        <w:t>pubblicata da LAV il giorno giovedì 28 ottobre 2010 alle ore 11.21</w:t>
      </w:r>
      <w:r>
        <w:br/>
        <w:t xml:space="preserve">La LAV festeggia il grande risultato della </w:t>
      </w:r>
      <w:proofErr w:type="spellStart"/>
      <w:r>
        <w:t>Legge*</w:t>
      </w:r>
      <w:proofErr w:type="spellEnd"/>
      <w:r>
        <w:t xml:space="preserve"> approvata oggi in via definitiva dalla Camera dei Deputati che dà un giro di vite contro trafficanti di cuccioli e maltrattatori di animali.</w:t>
      </w:r>
      <w:r>
        <w:br/>
      </w:r>
      <w:r>
        <w:br/>
        <w:t xml:space="preserve">“Un mercato illegale da 300 milioni di euro l’anno giocato sulla pelle dei quattro zampe e di ignare famiglie, sviluppatosi finora anche con gravi rischi sanitari in normali circuiti grazie a una rete di coperture, per la mancanza di una normativa efficace di contrasto”, ha detto il Presidente della LAV Gianluca </w:t>
      </w:r>
      <w:proofErr w:type="spellStart"/>
      <w:r>
        <w:t>Felicetti</w:t>
      </w:r>
      <w:proofErr w:type="spellEnd"/>
      <w:r>
        <w:t>.</w:t>
      </w:r>
      <w:r>
        <w:br/>
      </w:r>
      <w:r>
        <w:br/>
        <w:t>“Il nuovo reato, ottenuto grazie alla proposta presentata due anni fa dal Ministro degli Esteri Frattini con il Sottosegretario alla Salute Martini e il sostegno dei parlamentari dell’Intergruppo animali, prevede la reclusione da tre mesi a un anno e la contestuale multa da 3.000 a 15.000 euro – ha detto Ilaria Innocenti, responsabile nazionale settore cani e gatti della LAV – sarà quindi perseguito chiunque, al fine di procurare a sé o ad altri un profitto, reiteratamente o tramite attività organizzate, introduce, trasporta, cede o riceve cani o gatti privi di sistemi di identificazione individuale e delle necessarie certificazioni sanitarie e non muniti, ove richiesto, di passaporto individuale. Un’aggravante è prevista se i cani o i gatti introdotti illecitamente sono cuccioli di età accertata inferiore a dodici settimane o provengono da zone - come i Paesi dell’Est - sottoposte a misure restrittive di polizia veterinaria per evitare la diffusione di patologie come la rabbia”.</w:t>
      </w:r>
      <w:r>
        <w:br/>
      </w:r>
      <w:r>
        <w:br/>
        <w:t>La nuova Legge codifica, inoltre, l’introduzione illecita di animali da compagnia. Le condotte sanzionate, seppur analoghe a quelle previste dal reato di traffico illecito, si differenziano però da esso poiché poste in essere da soggetti che non hanno approntato un’attività organizzata o reiterata.</w:t>
      </w:r>
      <w:r>
        <w:br/>
      </w:r>
      <w:r>
        <w:br/>
        <w:t>La pena prevista è il pagamento di una sanzione amministrativa da 100 a 1000 euro - ecco un’altra novità - per ogni animale privo di sistemi di identificazione individuale, e da 500 a 1000 euro per ogni animale introdotto nel territorio nazionale in violazione della legislazione vigente, assenza delle necessarie certificazioni sanitarie e, ove richiesto, di passaporto individuale.</w:t>
      </w:r>
      <w:r>
        <w:br/>
      </w:r>
      <w:r>
        <w:br/>
        <w:t>E non solo, la Legge prevede sanzioni amministrative accessorie per il trasportatore o il titolare di un’azienda commerciale che violino più volte l’articolo di introduzione illecita. Si va dalla sospensione dell’esercizio dell’attività da uno a tre mesi, fino alla revoca nei casi più gravi. Quando l’introduzione illecita, sanzionata amministrativamente, viene commessa con un veicolo immatricolato all’estero, la legge dispone l’applicazione dell’articolo 207 del Codice della strada, ovvero se il trasgressore non paga immediatamente la sanzione in misura ridotta è disposto il fermo amministrativo del veicolo.</w:t>
      </w:r>
      <w:r>
        <w:br/>
      </w:r>
      <w:r>
        <w:br/>
        <w:t>Aumentate anche le sanzioni previste nel Codice penale per i reati di uccisione e maltrattamento di tutti gli animali. La previsione della reclusione passa “da tre a diciotto mesi” a “da quattro mesi a due anni” nel caso dell’uccisione, da “tre mesi a un anno” a “da tre a diciotto mesi", la previsione della multa passa invece “da 3000 a 15000 euro” a “da 5.000 a 30.000 euro ”.</w:t>
      </w:r>
      <w:r>
        <w:br/>
      </w:r>
      <w:r>
        <w:br/>
      </w:r>
      <w:r>
        <w:br/>
      </w:r>
      <w:r>
        <w:lastRenderedPageBreak/>
        <w:t xml:space="preserve">*“Legge di ratifica ed esecuzione della Convezione europea per la protezione degli animali da compagnia, fatta a Strasburgo il 13 novembre 1987, nonché norme di adeguamento dell’ordinamento interno”. Per prenderne visione, </w:t>
      </w:r>
      <w:hyperlink r:id="rId4" w:tgtFrame="_blank" w:history="1">
        <w:r>
          <w:rPr>
            <w:rStyle w:val="Collegamentoipertestuale"/>
          </w:rPr>
          <w:t>http://ow.ly/308OF</w:t>
        </w:r>
      </w:hyperlink>
    </w:p>
    <w:sectPr w:rsidR="005C661A" w:rsidSect="005C661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340507"/>
    <w:rsid w:val="002E107E"/>
    <w:rsid w:val="00340507"/>
    <w:rsid w:val="005C661A"/>
    <w:rsid w:val="00A62EA1"/>
    <w:rsid w:val="00A73AD8"/>
    <w:rsid w:val="00AB5903"/>
    <w:rsid w:val="00B73D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661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73AD8"/>
    <w:rPr>
      <w:color w:val="0000FF"/>
      <w:u w:val="single"/>
    </w:rPr>
  </w:style>
</w:styles>
</file>

<file path=word/webSettings.xml><?xml version="1.0" encoding="utf-8"?>
<w:webSettings xmlns:r="http://schemas.openxmlformats.org/officeDocument/2006/relationships" xmlns:w="http://schemas.openxmlformats.org/wordprocessingml/2006/main">
  <w:divs>
    <w:div w:id="355666454">
      <w:bodyDiv w:val="1"/>
      <w:marLeft w:val="0"/>
      <w:marRight w:val="0"/>
      <w:marTop w:val="0"/>
      <w:marBottom w:val="0"/>
      <w:divBdr>
        <w:top w:val="none" w:sz="0" w:space="0" w:color="auto"/>
        <w:left w:val="none" w:sz="0" w:space="0" w:color="auto"/>
        <w:bottom w:val="none" w:sz="0" w:space="0" w:color="auto"/>
        <w:right w:val="none" w:sz="0" w:space="0" w:color="auto"/>
      </w:divBdr>
    </w:div>
    <w:div w:id="1758551991">
      <w:bodyDiv w:val="1"/>
      <w:marLeft w:val="0"/>
      <w:marRight w:val="0"/>
      <w:marTop w:val="0"/>
      <w:marBottom w:val="0"/>
      <w:divBdr>
        <w:top w:val="none" w:sz="0" w:space="0" w:color="auto"/>
        <w:left w:val="none" w:sz="0" w:space="0" w:color="auto"/>
        <w:bottom w:val="none" w:sz="0" w:space="0" w:color="auto"/>
        <w:right w:val="none" w:sz="0" w:space="0" w:color="auto"/>
      </w:divBdr>
      <w:divsChild>
        <w:div w:id="1954507517">
          <w:marLeft w:val="0"/>
          <w:marRight w:val="0"/>
          <w:marTop w:val="0"/>
          <w:marBottom w:val="0"/>
          <w:divBdr>
            <w:top w:val="none" w:sz="0" w:space="0" w:color="auto"/>
            <w:left w:val="none" w:sz="0" w:space="0" w:color="auto"/>
            <w:bottom w:val="none" w:sz="0" w:space="0" w:color="auto"/>
            <w:right w:val="none" w:sz="0" w:space="0" w:color="auto"/>
          </w:divBdr>
          <w:divsChild>
            <w:div w:id="1299530713">
              <w:marLeft w:val="0"/>
              <w:marRight w:val="0"/>
              <w:marTop w:val="0"/>
              <w:marBottom w:val="0"/>
              <w:divBdr>
                <w:top w:val="none" w:sz="0" w:space="0" w:color="auto"/>
                <w:left w:val="none" w:sz="0" w:space="0" w:color="auto"/>
                <w:bottom w:val="none" w:sz="0" w:space="0" w:color="auto"/>
                <w:right w:val="none" w:sz="0" w:space="0" w:color="auto"/>
              </w:divBdr>
            </w:div>
          </w:divsChild>
        </w:div>
        <w:div w:id="252126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w.ly/308O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7341</Characters>
  <Application>Microsoft Office Word</Application>
  <DocSecurity>0</DocSecurity>
  <Lines>61</Lines>
  <Paragraphs>17</Paragraphs>
  <ScaleCrop>false</ScaleCrop>
  <Company>Grizli777</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Sampei</dc:creator>
  <cp:lastModifiedBy>Sampei</cp:lastModifiedBy>
  <cp:revision>2</cp:revision>
  <dcterms:created xsi:type="dcterms:W3CDTF">2012-01-19T00:01:00Z</dcterms:created>
  <dcterms:modified xsi:type="dcterms:W3CDTF">2012-01-19T00:01:00Z</dcterms:modified>
</cp:coreProperties>
</file>